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227" w:rsidRDefault="00E81227" w:rsidP="00E81227">
      <w:pPr>
        <w:spacing w:after="0"/>
        <w:jc w:val="center"/>
        <w:rPr>
          <w:b/>
        </w:rPr>
      </w:pPr>
    </w:p>
    <w:p w:rsidR="00E81227" w:rsidRDefault="00E81227" w:rsidP="00E81227">
      <w:pPr>
        <w:spacing w:after="0"/>
        <w:jc w:val="center"/>
        <w:rPr>
          <w:b/>
        </w:rPr>
      </w:pPr>
    </w:p>
    <w:p w:rsidR="00E81227" w:rsidRDefault="00E81227" w:rsidP="00E81227">
      <w:pPr>
        <w:spacing w:after="0"/>
        <w:jc w:val="center"/>
        <w:rPr>
          <w:b/>
        </w:rPr>
      </w:pPr>
    </w:p>
    <w:p w:rsidR="00E81227" w:rsidRDefault="00E81227" w:rsidP="00E81227">
      <w:pPr>
        <w:spacing w:after="0"/>
        <w:jc w:val="center"/>
        <w:rPr>
          <w:b/>
        </w:rPr>
      </w:pPr>
    </w:p>
    <w:p w:rsidR="00E81227" w:rsidRDefault="00E81227" w:rsidP="00E81227">
      <w:pPr>
        <w:spacing w:after="0"/>
        <w:jc w:val="center"/>
        <w:rPr>
          <w:b/>
        </w:rPr>
      </w:pPr>
    </w:p>
    <w:p w:rsidR="00E81227" w:rsidRDefault="00E81227" w:rsidP="00E81227">
      <w:pPr>
        <w:spacing w:after="0"/>
        <w:jc w:val="center"/>
        <w:rPr>
          <w:b/>
        </w:rPr>
      </w:pPr>
    </w:p>
    <w:p w:rsidR="00E81227" w:rsidRDefault="00E81227" w:rsidP="00E81227">
      <w:pPr>
        <w:spacing w:after="0"/>
        <w:jc w:val="center"/>
        <w:rPr>
          <w:b/>
        </w:rPr>
      </w:pPr>
    </w:p>
    <w:p w:rsidR="00E81227" w:rsidRPr="00E81227" w:rsidRDefault="00E81227" w:rsidP="00E81227">
      <w:pPr>
        <w:spacing w:after="0"/>
        <w:jc w:val="center"/>
      </w:pPr>
    </w:p>
    <w:p w:rsidR="00E81227" w:rsidRPr="00E81227" w:rsidRDefault="00E81227" w:rsidP="00E81227">
      <w:pPr>
        <w:spacing w:after="0"/>
        <w:jc w:val="center"/>
      </w:pPr>
      <w:r w:rsidRPr="00E81227">
        <w:t>The Rover; A Theatrical Play</w:t>
      </w:r>
    </w:p>
    <w:p w:rsidR="00E81227" w:rsidRPr="00E81227" w:rsidRDefault="00E81227" w:rsidP="00E81227">
      <w:pPr>
        <w:spacing w:after="0"/>
        <w:jc w:val="center"/>
      </w:pPr>
      <w:r w:rsidRPr="00E81227">
        <w:t>Student’s Name</w:t>
      </w:r>
    </w:p>
    <w:p w:rsidR="00E81227" w:rsidRPr="00E81227" w:rsidRDefault="00E81227" w:rsidP="00E81227">
      <w:pPr>
        <w:spacing w:after="0"/>
        <w:jc w:val="center"/>
      </w:pPr>
      <w:r w:rsidRPr="00E81227">
        <w:t xml:space="preserve">Institutional Affiliation </w:t>
      </w:r>
    </w:p>
    <w:p w:rsidR="00E81227" w:rsidRDefault="00E81227" w:rsidP="00E81227">
      <w:pPr>
        <w:spacing w:after="0"/>
        <w:jc w:val="center"/>
        <w:rPr>
          <w:b/>
        </w:rPr>
      </w:pPr>
    </w:p>
    <w:p w:rsidR="00E81227" w:rsidRDefault="00E81227">
      <w:pPr>
        <w:rPr>
          <w:b/>
        </w:rPr>
      </w:pPr>
      <w:r>
        <w:rPr>
          <w:b/>
        </w:rPr>
        <w:br w:type="page"/>
      </w:r>
    </w:p>
    <w:p w:rsidR="009245F0" w:rsidRPr="001D112B" w:rsidRDefault="00E81227" w:rsidP="00E81227">
      <w:pPr>
        <w:spacing w:after="0"/>
        <w:jc w:val="center"/>
        <w:rPr>
          <w:b/>
        </w:rPr>
      </w:pPr>
      <w:bookmarkStart w:id="0" w:name="_GoBack"/>
      <w:bookmarkEnd w:id="0"/>
      <w:r w:rsidRPr="001D112B">
        <w:rPr>
          <w:b/>
        </w:rPr>
        <w:lastRenderedPageBreak/>
        <w:t>Welcome</w:t>
      </w:r>
    </w:p>
    <w:p w:rsidR="007B040E" w:rsidRPr="001D112B" w:rsidRDefault="00E81227" w:rsidP="00E81227">
      <w:pPr>
        <w:spacing w:after="0"/>
        <w:jc w:val="center"/>
        <w:rPr>
          <w:b/>
        </w:rPr>
      </w:pPr>
      <w:r>
        <w:rPr>
          <w:b/>
        </w:rPr>
        <w:t>The Rover; A</w:t>
      </w:r>
      <w:r w:rsidRPr="001D112B">
        <w:rPr>
          <w:b/>
        </w:rPr>
        <w:t xml:space="preserve"> Theatrical Play</w:t>
      </w:r>
    </w:p>
    <w:p w:rsidR="007B040E" w:rsidRDefault="007B040E" w:rsidP="00E81227">
      <w:pPr>
        <w:spacing w:after="0"/>
        <w:ind w:firstLine="720"/>
      </w:pPr>
      <w:r>
        <w:t xml:space="preserve">Get your nickers on for the production with an uplifting score of drama and passion and a whole lot of material. We have it all, from Spanish noblewomen, exotic Spanish courtesan, Englishmen both wealthy and not as much. Witness an ancient view on romance, love and matrimony in a colorful demonstration. </w:t>
      </w:r>
    </w:p>
    <w:p w:rsidR="007B040E" w:rsidRDefault="007B040E" w:rsidP="00E81227">
      <w:pPr>
        <w:spacing w:after="0"/>
        <w:ind w:firstLine="720"/>
      </w:pPr>
      <w:r>
        <w:t>Directed and choreographed by</w:t>
      </w:r>
      <w:r w:rsidR="00B47577">
        <w:t xml:space="preserve"> none</w:t>
      </w:r>
      <w:r>
        <w:t xml:space="preserve"> other than </w:t>
      </w:r>
      <w:r w:rsidR="00B47577">
        <w:t xml:space="preserve">David Geffen in the Clubbed Thumb theatre with a thrilled cast line-up. Set in the mid ‘60s; come bear witness to the tales of two noblewomen in their quest for love besides their brother’s wishes, </w:t>
      </w:r>
      <w:r w:rsidR="001D112B">
        <w:t xml:space="preserve">the Spanish suiters with their eyes set on specific targets, glimpses of passion </w:t>
      </w:r>
      <w:r w:rsidR="00B47577">
        <w:t xml:space="preserve">and the tales of English men and their pursuits in a foreign land. Fight scenes, </w:t>
      </w:r>
      <w:r w:rsidR="001D112B">
        <w:t xml:space="preserve">pirates, </w:t>
      </w:r>
      <w:r w:rsidR="00B47577">
        <w:t xml:space="preserve">rape, gender roles and female agency, unrequited love, brutality and many more to be explored. </w:t>
      </w:r>
    </w:p>
    <w:p w:rsidR="00B47577" w:rsidRDefault="00B47577" w:rsidP="00E81227">
      <w:pPr>
        <w:spacing w:after="0"/>
        <w:ind w:firstLine="720"/>
      </w:pPr>
      <w:r>
        <w:t>Grab a drink, find your seats, and get ready for the experience of a lifetime. Don’t forget to shape up your Baltimore experience. With the very best of wishes, welcome all. Bring a friend.</w:t>
      </w:r>
    </w:p>
    <w:p w:rsidR="001D112B" w:rsidRPr="001D112B" w:rsidRDefault="001D112B" w:rsidP="00E81227">
      <w:pPr>
        <w:spacing w:after="0"/>
        <w:jc w:val="center"/>
        <w:rPr>
          <w:b/>
        </w:rPr>
      </w:pPr>
      <w:r w:rsidRPr="001D112B">
        <w:rPr>
          <w:b/>
        </w:rPr>
        <w:t>Venue; Clubbed Thumb theatre</w:t>
      </w:r>
    </w:p>
    <w:p w:rsidR="001D112B" w:rsidRPr="001D112B" w:rsidRDefault="001D112B" w:rsidP="00E81227">
      <w:pPr>
        <w:spacing w:after="0"/>
        <w:jc w:val="center"/>
        <w:rPr>
          <w:b/>
        </w:rPr>
      </w:pPr>
      <w:r w:rsidRPr="001D112B">
        <w:rPr>
          <w:b/>
        </w:rPr>
        <w:t>Date; 12</w:t>
      </w:r>
      <w:r w:rsidRPr="001D112B">
        <w:rPr>
          <w:b/>
          <w:vertAlign w:val="superscript"/>
        </w:rPr>
        <w:t>th</w:t>
      </w:r>
      <w:r w:rsidRPr="001D112B">
        <w:rPr>
          <w:b/>
        </w:rPr>
        <w:t xml:space="preserve"> April 2019</w:t>
      </w:r>
    </w:p>
    <w:p w:rsidR="001D112B" w:rsidRPr="001D112B" w:rsidRDefault="001D112B" w:rsidP="00E81227">
      <w:pPr>
        <w:spacing w:after="0"/>
        <w:jc w:val="center"/>
        <w:rPr>
          <w:b/>
        </w:rPr>
      </w:pPr>
      <w:r w:rsidRPr="001D112B">
        <w:rPr>
          <w:b/>
        </w:rPr>
        <w:t>Time; 2300hours GMT</w:t>
      </w:r>
    </w:p>
    <w:p w:rsidR="001D112B" w:rsidRDefault="001D112B" w:rsidP="00E81227">
      <w:pPr>
        <w:spacing w:after="0"/>
        <w:jc w:val="center"/>
        <w:rPr>
          <w:b/>
        </w:rPr>
      </w:pPr>
      <w:r w:rsidRPr="001D112B">
        <w:rPr>
          <w:b/>
        </w:rPr>
        <w:t>Tickets; Online or Clubbed Thumb theatrical retail shops</w:t>
      </w:r>
    </w:p>
    <w:p w:rsidR="001D112B" w:rsidRDefault="001D112B" w:rsidP="00E81227">
      <w:pPr>
        <w:spacing w:after="0"/>
        <w:rPr>
          <w:b/>
        </w:rPr>
      </w:pPr>
      <w:r>
        <w:rPr>
          <w:b/>
          <w:noProof/>
        </w:rPr>
        <w:lastRenderedPageBreak/>
        <w:drawing>
          <wp:inline distT="0" distB="0" distL="0" distR="0">
            <wp:extent cx="3812875" cy="17770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_180416_4928a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12875" cy="1777042"/>
                    </a:xfrm>
                    <a:prstGeom prst="rect">
                      <a:avLst/>
                    </a:prstGeom>
                  </pic:spPr>
                </pic:pic>
              </a:graphicData>
            </a:graphic>
          </wp:inline>
        </w:drawing>
      </w:r>
    </w:p>
    <w:p w:rsidR="001D112B" w:rsidRDefault="001D112B" w:rsidP="00E81227">
      <w:pPr>
        <w:spacing w:after="0"/>
        <w:rPr>
          <w:b/>
        </w:rPr>
      </w:pPr>
      <w:r>
        <w:rPr>
          <w:b/>
        </w:rPr>
        <w:t>The casting in preparation on set</w:t>
      </w:r>
    </w:p>
    <w:p w:rsidR="001D112B" w:rsidRDefault="001D112B" w:rsidP="00E81227">
      <w:pPr>
        <w:spacing w:after="0"/>
        <w:rPr>
          <w:b/>
        </w:rPr>
      </w:pPr>
      <w:r>
        <w:rPr>
          <w:b/>
          <w:noProof/>
        </w:rPr>
        <w:drawing>
          <wp:inline distT="0" distB="0" distL="0" distR="0">
            <wp:extent cx="3925019" cy="20962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39089" cy="2103733"/>
                    </a:xfrm>
                    <a:prstGeom prst="rect">
                      <a:avLst/>
                    </a:prstGeom>
                  </pic:spPr>
                </pic:pic>
              </a:graphicData>
            </a:graphic>
          </wp:inline>
        </w:drawing>
      </w:r>
    </w:p>
    <w:p w:rsidR="001D112B" w:rsidRDefault="001D112B" w:rsidP="00E81227">
      <w:pPr>
        <w:spacing w:after="0"/>
        <w:rPr>
          <w:b/>
        </w:rPr>
      </w:pPr>
      <w:r>
        <w:rPr>
          <w:b/>
        </w:rPr>
        <w:t>The Englishmen and the fights that ensue</w:t>
      </w:r>
    </w:p>
    <w:p w:rsidR="001D112B" w:rsidRDefault="001D112B" w:rsidP="00E81227">
      <w:pPr>
        <w:spacing w:after="0"/>
        <w:rPr>
          <w:b/>
        </w:rPr>
      </w:pPr>
      <w:r>
        <w:rPr>
          <w:b/>
          <w:noProof/>
        </w:rPr>
        <w:drawing>
          <wp:inline distT="0" distB="0" distL="0" distR="0">
            <wp:extent cx="3925019" cy="2225615"/>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_rover_by_aphra_behn_by_rdutch-d6e3x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25021" cy="2225616"/>
                    </a:xfrm>
                    <a:prstGeom prst="rect">
                      <a:avLst/>
                    </a:prstGeom>
                  </pic:spPr>
                </pic:pic>
              </a:graphicData>
            </a:graphic>
          </wp:inline>
        </w:drawing>
      </w:r>
    </w:p>
    <w:p w:rsidR="001D112B" w:rsidRPr="001D112B" w:rsidRDefault="001D112B" w:rsidP="00E81227">
      <w:pPr>
        <w:spacing w:after="0"/>
        <w:rPr>
          <w:b/>
        </w:rPr>
      </w:pPr>
      <w:r>
        <w:rPr>
          <w:b/>
        </w:rPr>
        <w:t>Brave Florinda</w:t>
      </w:r>
    </w:p>
    <w:sectPr w:rsidR="001D112B" w:rsidRPr="001D112B" w:rsidSect="00E81227">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026" w:rsidRDefault="00B22026" w:rsidP="00E81227">
      <w:pPr>
        <w:spacing w:after="0" w:line="240" w:lineRule="auto"/>
      </w:pPr>
      <w:r>
        <w:separator/>
      </w:r>
    </w:p>
  </w:endnote>
  <w:endnote w:type="continuationSeparator" w:id="0">
    <w:p w:rsidR="00B22026" w:rsidRDefault="00B22026" w:rsidP="00E81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026" w:rsidRDefault="00B22026" w:rsidP="00E81227">
      <w:pPr>
        <w:spacing w:after="0" w:line="240" w:lineRule="auto"/>
      </w:pPr>
      <w:r>
        <w:separator/>
      </w:r>
    </w:p>
  </w:footnote>
  <w:footnote w:type="continuationSeparator" w:id="0">
    <w:p w:rsidR="00B22026" w:rsidRDefault="00B22026" w:rsidP="00E81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227" w:rsidRPr="00E81227" w:rsidRDefault="00E81227" w:rsidP="00E81227">
    <w:pPr>
      <w:spacing w:after="0"/>
    </w:pPr>
    <w:r w:rsidRPr="00E81227">
      <w:t>THE ROVER; A THEATRICAL PLAY</w:t>
    </w:r>
    <w:r>
      <w:tab/>
    </w:r>
    <w:r>
      <w:tab/>
    </w:r>
    <w:r>
      <w:tab/>
    </w:r>
    <w:r>
      <w:tab/>
    </w:r>
    <w:r>
      <w:tab/>
    </w:r>
    <w:r>
      <w:tab/>
      <w:t xml:space="preserve"> </w:t>
    </w:r>
    <w:r>
      <w:tab/>
      <w:t xml:space="preserve">         </w:t>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227" w:rsidRPr="00E81227" w:rsidRDefault="00E81227" w:rsidP="00E81227">
    <w:pPr>
      <w:spacing w:after="0"/>
    </w:pPr>
    <w:r w:rsidRPr="00E81227">
      <w:t xml:space="preserve">Running head: </w:t>
    </w:r>
    <w:r w:rsidRPr="00E81227">
      <w:t>THE ROVER; A THEATRICAL PLAY</w:t>
    </w:r>
    <w:r>
      <w:tab/>
    </w:r>
    <w:r>
      <w:tab/>
    </w:r>
    <w:r>
      <w:tab/>
    </w:r>
    <w:r>
      <w:tab/>
      <w:t xml:space="preserve"> </w:t>
    </w:r>
    <w:r>
      <w:tab/>
      <w:t xml:space="preserve">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860"/>
    <w:rsid w:val="001D112B"/>
    <w:rsid w:val="00513C96"/>
    <w:rsid w:val="005E1860"/>
    <w:rsid w:val="006E6D27"/>
    <w:rsid w:val="007B040E"/>
    <w:rsid w:val="009245F0"/>
    <w:rsid w:val="00B22026"/>
    <w:rsid w:val="00B47577"/>
    <w:rsid w:val="00E81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EE23A"/>
  <w15:docId w15:val="{157D08F6-F7AD-4FBE-959F-9BB9532F3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11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12B"/>
    <w:rPr>
      <w:rFonts w:ascii="Tahoma" w:hAnsi="Tahoma" w:cs="Tahoma"/>
      <w:sz w:val="16"/>
      <w:szCs w:val="16"/>
    </w:rPr>
  </w:style>
  <w:style w:type="paragraph" w:styleId="Header">
    <w:name w:val="header"/>
    <w:basedOn w:val="Normal"/>
    <w:link w:val="HeaderChar"/>
    <w:uiPriority w:val="99"/>
    <w:unhideWhenUsed/>
    <w:rsid w:val="00E81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227"/>
  </w:style>
  <w:style w:type="paragraph" w:styleId="Footer">
    <w:name w:val="footer"/>
    <w:basedOn w:val="Normal"/>
    <w:link w:val="FooterChar"/>
    <w:uiPriority w:val="99"/>
    <w:unhideWhenUsed/>
    <w:rsid w:val="00E81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2019-04-14T18:29:00Z</dcterms:created>
  <dcterms:modified xsi:type="dcterms:W3CDTF">2019-04-14T18:29:00Z</dcterms:modified>
</cp:coreProperties>
</file>